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B866DA" w:rsidRPr="00B866DA" w:rsidTr="00EA51FD">
        <w:tc>
          <w:tcPr>
            <w:tcW w:w="5070" w:type="dxa"/>
          </w:tcPr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Президент Общественной организации «Федерация шахмат Нижегородской области»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__________ И.А. Завиваев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«___» ____________ 201</w:t>
            </w:r>
            <w:r w:rsidR="00D206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4D43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министра спорта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Нижегородской области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  <w:proofErr w:type="spellStart"/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А.Г.Горшунова</w:t>
            </w:r>
            <w:proofErr w:type="spellEnd"/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«___» ____________ 201</w:t>
            </w:r>
            <w:r w:rsidR="00D206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E347DF" w:rsidRPr="00E347DF" w:rsidRDefault="00E347DF" w:rsidP="00B866D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347DF" w:rsidRPr="00E347DF" w:rsidRDefault="00E347DF" w:rsidP="00E347DF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7DF" w:rsidRDefault="00E347DF" w:rsidP="00E347DF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ПОЛОЖЕНИЕ</w:t>
      </w:r>
    </w:p>
    <w:p w:rsidR="00D77CCC" w:rsidRPr="00E347DF" w:rsidRDefault="00D77CCC" w:rsidP="00E347DF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Default="00E347DF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Всероссийском семейном турнире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рамках фестиваля «Кубок Надежды - 201</w:t>
      </w:r>
      <w:r w:rsidR="00D206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</w:p>
    <w:p w:rsidR="00D77CCC" w:rsidRPr="00D77CCC" w:rsidRDefault="00D77CCC" w:rsidP="00D7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(номер-код спортивной дисциплины 0880012811Я)</w:t>
      </w:r>
    </w:p>
    <w:p w:rsidR="00D77CCC" w:rsidRPr="00E347DF" w:rsidRDefault="00D77CCC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соревнования</w:t>
      </w:r>
      <w:r w:rsid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с целью:</w:t>
      </w:r>
    </w:p>
    <w:p w:rsidR="00E347DF" w:rsidRPr="00E347DF" w:rsidRDefault="00E347DF" w:rsidP="00E34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пропаганды здорового образа жизни; </w:t>
      </w:r>
    </w:p>
    <w:p w:rsidR="00E347DF" w:rsidRDefault="00E347DF" w:rsidP="00E34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укрепления дружеских связей, популяризации шахмат </w:t>
      </w:r>
      <w:r w:rsid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через массовые мероприятия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совершенствовани</w:t>
      </w:r>
      <w:r w:rsidR="00853F0C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мастерства </w:t>
      </w:r>
      <w:r w:rsidR="00853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юных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шахматистов.</w:t>
      </w:r>
    </w:p>
    <w:p w:rsidR="00B97194" w:rsidRPr="00E347DF" w:rsidRDefault="00B97194" w:rsidP="00B97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 и место проведения соревнования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1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201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в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ННГУ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Н.И.</w:t>
      </w:r>
      <w:r w:rsidR="004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Лобачевского</w:t>
      </w:r>
      <w:r w:rsidR="001750F9"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г. Нижний Новгород, ул. Большая Покровская, дом 37</w:t>
      </w:r>
      <w:r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участников с 9:30 до 10.30. Начало соревнований в 11.00.</w:t>
      </w:r>
    </w:p>
    <w:p w:rsidR="00B97194" w:rsidRPr="00E347DF" w:rsidRDefault="00B97194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Руководство соревнованиями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руководство проведением соревнований осуществляют</w:t>
      </w:r>
    </w:p>
    <w:p w:rsidR="00D77CCC" w:rsidRPr="00D77CCC" w:rsidRDefault="00D77CCC" w:rsidP="00D77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Министерство спорта Нижегородской области,</w:t>
      </w:r>
    </w:p>
    <w:p w:rsidR="00D77CCC" w:rsidRPr="00D77CCC" w:rsidRDefault="00D77CCC" w:rsidP="00D77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Общественная организация «Федерация шахмат Нижегородской области» (далее - ОО «ФШНО»). 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Непосредственное проведение соревнований возлагается на судейскую коллегию. 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судья соревнований – судья Всероссийской категории Феденко Максим Анатольевич (г. Нижний Новгород).</w:t>
      </w:r>
    </w:p>
    <w:p w:rsidR="00D77CCC" w:rsidRPr="00E347DF" w:rsidRDefault="00D77CCC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Обеспечение безопасности участников и зрителей.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</w:t>
      </w:r>
      <w:r w:rsidR="00D206E9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год» и законодательством Российской Федерации.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Pr="00E347DF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303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Участники и порядок проведения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FD5C80" w:rsidRDefault="00E347DF" w:rsidP="00A3036A">
      <w:pPr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Внимание! Всероссийский семейный турнир проводится в рамках турнира по быстрым шахматам.</w:t>
      </w:r>
    </w:p>
    <w:p w:rsidR="00FA1CA1" w:rsidRPr="00FA1CA1" w:rsidRDefault="00E347DF" w:rsidP="00FA1C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Соревнования проводятся по швейцарской системе в 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туров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3036A" w:rsidRPr="00B07E28">
        <w:rPr>
          <w:rFonts w:ascii="Times New Roman" w:hAnsi="Times New Roman" w:cs="Times New Roman"/>
        </w:rPr>
        <w:t xml:space="preserve">по правилам вида спорта «шахматы», утвержденным Приказом Министерства спорта Российской федерации от </w:t>
      </w:r>
      <w:r w:rsidR="00FA1CA1" w:rsidRPr="00FA1CA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 № 1087 и не противоречащим Правилам игры в шахматы ФИДЕ.</w:t>
      </w:r>
    </w:p>
    <w:p w:rsidR="00E347DF" w:rsidRPr="00741D7C" w:rsidRDefault="00E347DF" w:rsidP="00FA1CA1">
      <w:pPr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D7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времени 10 минут до конца партии каждому участнику с добавлением 5 секунд за каждый ход, начиная с первого</w:t>
      </w:r>
      <w:r w:rsidR="00A3036A" w:rsidRPr="00741D7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Обязательна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предварительная регистрация участников до 0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.08 201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 на сайте ФШНО </w:t>
      </w:r>
      <w:hyperlink r:id="rId5" w:history="1">
        <w:r w:rsidRPr="00E347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http://nnchess.org/</w:t>
        </w:r>
      </w:hyperlink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FD5C80"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необходимо открыть положение турнира по быстрым шахматам и пройти предварительную регистрацию по указанным ссылкам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19201D" w:rsidRDefault="00766BF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участию допускаются  семейные команды  из 2-х человек: учащийся  и его родственник  (отец, мать, брат, </w:t>
      </w:r>
      <w:r w:rsid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сестра, 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дедушка, бабушка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любой другой член семьи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, супруги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D5C80" w:rsidRDefault="0019201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предварительной регистрации необходимо регистрировать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обоих участников команды, согласно возрастам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 регистрации при подаче документов заявляете о составе семейной команды.</w:t>
      </w:r>
    </w:p>
    <w:p w:rsidR="00766BFD" w:rsidRPr="00A3036A" w:rsidRDefault="00A3036A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Соревнования проводятся  в 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четырех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возрастных категориях</w:t>
      </w:r>
      <w:r w:rsidR="00931E21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FD5C80" w:rsidRPr="00FD5C80" w:rsidRDefault="00FD5C80" w:rsidP="00FD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 турнир </w:t>
      </w:r>
      <w:r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«А»</w:t>
      </w: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шахматисты 2010 г.р. и младше.</w:t>
      </w:r>
    </w:p>
    <w:p w:rsidR="00FD5C80" w:rsidRPr="00FD5C80" w:rsidRDefault="00FD5C80" w:rsidP="00FD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В турнир </w:t>
      </w:r>
      <w:r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«В»</w:t>
      </w: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учащиеся 2005 – 2009 г.р. </w:t>
      </w:r>
    </w:p>
    <w:p w:rsidR="00FD5C80" w:rsidRPr="00FD5C80" w:rsidRDefault="00FD5C80" w:rsidP="00FD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В турнир </w:t>
      </w:r>
      <w:r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«С»</w:t>
      </w: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учащиеся 2001 - 2004 г.р.</w:t>
      </w:r>
    </w:p>
    <w:p w:rsidR="00FD5C80" w:rsidRPr="00FD5C80" w:rsidRDefault="00FD5C80" w:rsidP="00FD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В турнир </w:t>
      </w:r>
      <w:r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FD5C8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</w:t>
      </w:r>
      <w:r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шахматисты 2000 г.р. и старше.  </w:t>
      </w:r>
    </w:p>
    <w:p w:rsidR="00931E21" w:rsidRPr="00E347DF" w:rsidRDefault="004672EF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Команда формиру</w:t>
      </w:r>
      <w:r w:rsidR="007644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ется по более младшему участнику (например, если учащийся 2010 г.р. играет с братом 2005 г.р. – команда относится к турниру «А»). </w:t>
      </w:r>
      <w:r w:rsidR="00931E21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недостаточного количества заявленных команд (менее 10 в одной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категории</w:t>
      </w:r>
      <w:r w:rsidR="00931E21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организаторы вправе объединить 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дв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турнира</w:t>
      </w:r>
      <w:r w:rsidR="00FD5C80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наиболее близких по возрастам</w:t>
      </w:r>
      <w:r w:rsidR="00A3036A" w:rsidRPr="00A3036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</w:p>
    <w:p w:rsidR="00931E21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194" w:rsidRDefault="00E63EA7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</w:t>
      </w:r>
      <w:r w:rsidR="00B97194"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пределение победителей и награждение</w:t>
      </w:r>
      <w:r w:rsid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672EF" w:rsidRPr="004672EF" w:rsidRDefault="00931E21" w:rsidP="00467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672EF"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Победители семейного турнира определяются по наибольшей сумме набранных очков обоими участниками команды.</w:t>
      </w:r>
    </w:p>
    <w:p w:rsidR="004672EF" w:rsidRPr="004672EF" w:rsidRDefault="004672EF" w:rsidP="00467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равенства очков у двух и более команд преимущество отдается последовательно:</w:t>
      </w:r>
    </w:p>
    <w:p w:rsidR="004672EF" w:rsidRPr="004672EF" w:rsidRDefault="004672EF" w:rsidP="00467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наименьшей сумме мест занятых участниками команды в своих турнирах,</w:t>
      </w:r>
    </w:p>
    <w:p w:rsidR="004672EF" w:rsidRPr="004672EF" w:rsidRDefault="004672EF" w:rsidP="00467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наименьшему месту одного из участников,</w:t>
      </w:r>
    </w:p>
    <w:p w:rsidR="004672EF" w:rsidRPr="004672EF" w:rsidRDefault="004672EF" w:rsidP="00467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сумме усеченных коэффициентов </w:t>
      </w:r>
      <w:proofErr w:type="spellStart"/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Бухгольца</w:t>
      </w:r>
      <w:proofErr w:type="spellEnd"/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672EF" w:rsidRPr="004672EF" w:rsidRDefault="004672EF" w:rsidP="00467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сумме коэффициентов </w:t>
      </w:r>
      <w:proofErr w:type="spellStart"/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Бухгольца</w:t>
      </w:r>
      <w:proofErr w:type="spellEnd"/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4672EF" w:rsidRPr="004672EF" w:rsidRDefault="004672EF" w:rsidP="00467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сумме коэффициентов Бергера,</w:t>
      </w:r>
    </w:p>
    <w:p w:rsidR="004672EF" w:rsidRPr="004672EF" w:rsidRDefault="004672EF" w:rsidP="00467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количеству побед.</w:t>
      </w:r>
    </w:p>
    <w:p w:rsidR="004672EF" w:rsidRPr="004672EF" w:rsidRDefault="004672EF" w:rsidP="00467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Команды, занявшие 1, 2, 3 места (в каждом турнире) награждаются кубками, медалями, дипломами и призами в денежной форме.</w:t>
      </w:r>
    </w:p>
    <w:p w:rsidR="008B54D3" w:rsidRDefault="008B54D3" w:rsidP="00931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194" w:rsidRDefault="00B97194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DF" w:rsidRPr="00E347DF" w:rsidRDefault="00E63EA7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5C3D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Расходы и </w:t>
      </w:r>
      <w:r w:rsidR="00B97194"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Финансирование</w:t>
      </w:r>
      <w:r w:rsidR="00E347DF"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Судейство, орг</w:t>
      </w:r>
      <w:r w:rsid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анизационные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и награждение победителей турнира – за сч</w:t>
      </w:r>
      <w:r w:rsidR="00D206E9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bookmarkStart w:id="0" w:name="_GoBack"/>
      <w:bookmarkEnd w:id="0"/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т турнирных взносов и спонсорских средств.</w:t>
      </w:r>
    </w:p>
    <w:p w:rsidR="00E347DF" w:rsidRPr="00E347DF" w:rsidRDefault="00E347DF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по командированию иногородних участников несут командирующие организации.</w:t>
      </w: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E63EA7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5C3D79" w:rsidRPr="005C3D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Заявки и контактная информация.</w:t>
      </w:r>
    </w:p>
    <w:p w:rsidR="004672EF" w:rsidRPr="00E347DF" w:rsidRDefault="005C3D79" w:rsidP="00467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Предварительные заявки на участие подаются </w:t>
      </w:r>
      <w:r w:rsidR="004672EF"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сайте ФШНО </w:t>
      </w:r>
      <w:hyperlink r:id="rId6" w:history="1">
        <w:r w:rsidR="004672EF" w:rsidRPr="00E347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http://nnchess.org/</w:t>
        </w:r>
      </w:hyperlink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4672EF" w:rsidRPr="00FD5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необходимо открыть положение турнира по быстрым шахматам и пройти предварительную регистрацию по указанным ссылкам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4672EF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Спортсменам, не прошедшим предварительную регистрацию, участие в турнире не гарантируется. 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Участники, прибывшие на соревнования, должны представить в комиссию по допуску следующие документы: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копию свидетельства о рождении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паспорта, 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указывающих наличие родственных связей;</w:t>
      </w:r>
    </w:p>
    <w:p w:rsidR="005C3D79" w:rsidRPr="00E347DF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Турнирный взнос составляет 500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команды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Многодетным семьям предоставляется скидка в размере 50% (необходимо предоставить удостоверение многодетной семьи).</w:t>
      </w:r>
    </w:p>
    <w:p w:rsid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Турнирный взнос оплачивается наличными при пр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охождении комиссии по допуску с 09.30 до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часов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Все собранные взносы поступают в ОО «ФШНО», 60% которых расходуются на формирование призового фонда, 40% – на организационные расходы. В случае отказа от участия по причинам, не зависящим от организаторов, турнирный взнос не возвращается.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44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все вопросам можно обратиться по телефону </w:t>
      </w:r>
      <w:r w:rsidR="007644DE"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+79</w:t>
      </w:r>
      <w:r w:rsidR="007644DE">
        <w:rPr>
          <w:rFonts w:ascii="Times New Roman" w:eastAsia="Times New Roman" w:hAnsi="Times New Roman" w:cs="Times New Roman"/>
          <w:sz w:val="24"/>
          <w:szCs w:val="20"/>
          <w:lang w:eastAsia="ru-RU"/>
        </w:rPr>
        <w:t>107992936 или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e-</w:t>
      </w:r>
      <w:proofErr w:type="spellStart"/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7644DE">
        <w:rPr>
          <w:rFonts w:ascii="Times New Roman" w:eastAsia="Times New Roman" w:hAnsi="Times New Roman" w:cs="Times New Roman"/>
          <w:sz w:val="24"/>
          <w:szCs w:val="20"/>
          <w:lang w:eastAsia="ru-RU"/>
        </w:rPr>
        <w:t>chessfnn@mail.ru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директор турнира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Хилова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Александровна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Размещение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Размещение участников фестиваля и сопровождающих лиц осуществляется в отелях, гостиницах и хостелах Нижнего Новгорода</w:t>
      </w:r>
      <w:r w:rsidR="004D43C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Предварительные заявки от иногородних участников, нуждающихся в обеспечении проживания, подаются в ОО «ФШНО» до 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4672EF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электронной почте  chessfnn@mail.ru. Участникам, подавшим заявки позже указанного срока, размещение не гарантируется.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уточнения и дополнения в данное положение вносятся регламентом соревнований.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931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ПОЛОЖЕНИЕ ЯВЛЯЕТСЯ ВЫЗОВОМ НА СОРЕВНОВАНИЕ.</w:t>
      </w:r>
    </w:p>
    <w:p w:rsidR="00E347DF" w:rsidRDefault="00E347DF" w:rsidP="004D215E">
      <w:pPr>
        <w:pStyle w:val="a3"/>
        <w:jc w:val="center"/>
        <w:rPr>
          <w:sz w:val="28"/>
          <w:szCs w:val="28"/>
        </w:rPr>
      </w:pPr>
    </w:p>
    <w:p w:rsidR="00E347DF" w:rsidRDefault="00E347DF" w:rsidP="004D215E">
      <w:pPr>
        <w:pStyle w:val="a3"/>
        <w:jc w:val="center"/>
        <w:rPr>
          <w:sz w:val="28"/>
          <w:szCs w:val="28"/>
        </w:rPr>
      </w:pPr>
    </w:p>
    <w:p w:rsidR="004D215E" w:rsidRDefault="004D215E" w:rsidP="004D215E">
      <w:pPr>
        <w:pStyle w:val="a3"/>
        <w:ind w:left="720"/>
      </w:pPr>
      <w:r>
        <w:rPr>
          <w:sz w:val="28"/>
          <w:szCs w:val="28"/>
        </w:rPr>
        <w:t xml:space="preserve">                                </w:t>
      </w:r>
    </w:p>
    <w:p w:rsidR="007275DD" w:rsidRDefault="007275DD"/>
    <w:sectPr w:rsidR="007275DD" w:rsidSect="00B0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087E"/>
    <w:multiLevelType w:val="hybridMultilevel"/>
    <w:tmpl w:val="94C260AE"/>
    <w:lvl w:ilvl="0" w:tplc="365278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B96"/>
    <w:rsid w:val="001423A7"/>
    <w:rsid w:val="001750F9"/>
    <w:rsid w:val="0019201D"/>
    <w:rsid w:val="00261B96"/>
    <w:rsid w:val="00396A50"/>
    <w:rsid w:val="003F7B2E"/>
    <w:rsid w:val="00441CFD"/>
    <w:rsid w:val="004672EF"/>
    <w:rsid w:val="004B0190"/>
    <w:rsid w:val="004D215E"/>
    <w:rsid w:val="004D43C3"/>
    <w:rsid w:val="005B3545"/>
    <w:rsid w:val="005C3D79"/>
    <w:rsid w:val="007275DD"/>
    <w:rsid w:val="00741D7C"/>
    <w:rsid w:val="007644DE"/>
    <w:rsid w:val="00766BFD"/>
    <w:rsid w:val="007C2253"/>
    <w:rsid w:val="00853F0C"/>
    <w:rsid w:val="008B4509"/>
    <w:rsid w:val="008B54D3"/>
    <w:rsid w:val="00931E21"/>
    <w:rsid w:val="00972E1B"/>
    <w:rsid w:val="00A3036A"/>
    <w:rsid w:val="00B02785"/>
    <w:rsid w:val="00B03953"/>
    <w:rsid w:val="00B07E28"/>
    <w:rsid w:val="00B866DA"/>
    <w:rsid w:val="00B97194"/>
    <w:rsid w:val="00D206E9"/>
    <w:rsid w:val="00D77CCC"/>
    <w:rsid w:val="00E347DF"/>
    <w:rsid w:val="00E63EA7"/>
    <w:rsid w:val="00FA1CA1"/>
    <w:rsid w:val="00FD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7890"/>
  <w15:docId w15:val="{310E2B34-0EFF-4746-A31C-2A96E8A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chess.org/" TargetMode="External"/><Relationship Id="rId5" Type="http://schemas.openxmlformats.org/officeDocument/2006/relationships/hyperlink" Target="http://nnch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ДОМ</cp:lastModifiedBy>
  <cp:revision>26</cp:revision>
  <dcterms:created xsi:type="dcterms:W3CDTF">2017-05-18T19:50:00Z</dcterms:created>
  <dcterms:modified xsi:type="dcterms:W3CDTF">2018-05-28T13:40:00Z</dcterms:modified>
</cp:coreProperties>
</file>